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70E696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6E79EE8B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E23CC">
              <w:rPr>
                <w:b/>
                <w:bCs/>
              </w:rPr>
              <w:t>praktyka zawodowa</w:t>
            </w:r>
            <w:r w:rsidR="00C315E5">
              <w:rPr>
                <w:b/>
                <w:bCs/>
              </w:rPr>
              <w:t>:</w:t>
            </w:r>
            <w:r w:rsidR="00BE23CC">
              <w:rPr>
                <w:b/>
                <w:bCs/>
              </w:rPr>
              <w:t xml:space="preserve"> </w:t>
            </w:r>
            <w:r w:rsidR="00C315E5">
              <w:rPr>
                <w:b/>
                <w:bCs/>
                <w:color w:val="000000" w:themeColor="text1"/>
              </w:rPr>
              <w:t>p</w:t>
            </w:r>
            <w:r w:rsidR="006D3578" w:rsidRPr="00AA2705">
              <w:rPr>
                <w:b/>
                <w:bCs/>
                <w:color w:val="000000" w:themeColor="text1"/>
              </w:rPr>
              <w:t xml:space="preserve">odstawowa opieka zdrowotna (medycyna rodzinna) / </w:t>
            </w:r>
            <w:r w:rsidR="00C315E5">
              <w:rPr>
                <w:b/>
                <w:bCs/>
                <w:color w:val="000000" w:themeColor="text1"/>
              </w:rPr>
              <w:t>p</w:t>
            </w:r>
            <w:r w:rsidR="006D3578" w:rsidRPr="00AA2705">
              <w:rPr>
                <w:b/>
                <w:bCs/>
                <w:color w:val="000000" w:themeColor="text1"/>
              </w:rPr>
              <w:t>omoc doraźna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6065890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6DAA8DEC" w14:textId="16CA4C9E" w:rsidR="008D53E8" w:rsidRDefault="006D3578" w:rsidP="008D53E8">
            <w:pPr>
              <w:spacing w:after="0" w:line="240" w:lineRule="auto"/>
              <w:jc w:val="both"/>
            </w:pPr>
            <w:r w:rsidRPr="00C315E5">
              <w:rPr>
                <w:bCs/>
                <w:color w:val="000000" w:themeColor="text1"/>
              </w:rPr>
              <w:t xml:space="preserve">Celem praktyk w zakresie </w:t>
            </w:r>
            <w:r w:rsidR="00C315E5" w:rsidRPr="00C315E5">
              <w:rPr>
                <w:bCs/>
                <w:color w:val="000000" w:themeColor="text1"/>
              </w:rPr>
              <w:t>podstawowej opieki zdrowotnej (POZ) jest: z</w:t>
            </w:r>
            <w:r w:rsidRPr="00C315E5">
              <w:rPr>
                <w:bCs/>
              </w:rPr>
              <w:t xml:space="preserve">apoznanie się z </w:t>
            </w:r>
            <w:r w:rsidR="00C315E5" w:rsidRPr="00C315E5">
              <w:rPr>
                <w:bCs/>
              </w:rPr>
              <w:t>charakterystyką pracy</w:t>
            </w:r>
            <w:r w:rsidRPr="00C315E5">
              <w:rPr>
                <w:bCs/>
              </w:rPr>
              <w:t xml:space="preserve"> lekarza </w:t>
            </w:r>
            <w:r w:rsidR="00C315E5" w:rsidRPr="00C315E5">
              <w:rPr>
                <w:bCs/>
              </w:rPr>
              <w:t>specjalisty medycyny rodzinnej,</w:t>
            </w:r>
            <w:r w:rsidRPr="00C315E5">
              <w:rPr>
                <w:bCs/>
              </w:rPr>
              <w:t xml:space="preserve"> organiza</w:t>
            </w:r>
            <w:r w:rsidR="00C315E5" w:rsidRPr="00C315E5">
              <w:rPr>
                <w:bCs/>
              </w:rPr>
              <w:t>c</w:t>
            </w:r>
            <w:r w:rsidRPr="00C315E5">
              <w:rPr>
                <w:bCs/>
              </w:rPr>
              <w:t>ją</w:t>
            </w:r>
            <w:r w:rsidRPr="002B4CDE">
              <w:t xml:space="preserve"> praktyki </w:t>
            </w:r>
            <w:r w:rsidR="00C315E5">
              <w:t xml:space="preserve">POZ </w:t>
            </w:r>
            <w:r w:rsidRPr="002B4CDE">
              <w:t>i sposobem prowadzenia dokumentacji</w:t>
            </w:r>
            <w:r w:rsidR="00C315E5">
              <w:t xml:space="preserve">; </w:t>
            </w:r>
            <w:r w:rsidR="008D53E8">
              <w:t xml:space="preserve">doskonalenie </w:t>
            </w:r>
            <w:r w:rsidR="008D53E8">
              <w:rPr>
                <w:rFonts w:cstheme="minorHAnsi"/>
                <w:color w:val="181717"/>
              </w:rPr>
              <w:t>oceny stanu pacjenta, podstaw badania podmiotowego i przedmiotowego</w:t>
            </w:r>
            <w:r w:rsidR="008D53E8">
              <w:t xml:space="preserve">; </w:t>
            </w:r>
            <w:r w:rsidR="00C315E5">
              <w:t>as</w:t>
            </w:r>
            <w:r w:rsidRPr="002B4CDE">
              <w:t xml:space="preserve">ystowanie lekarzowi </w:t>
            </w:r>
            <w:r w:rsidR="00C315E5">
              <w:t>POZ</w:t>
            </w:r>
            <w:r w:rsidRPr="002B4CDE">
              <w:t xml:space="preserve"> w trakcie wizyt ambulatoryjnych oraz w wizytach domowych, w</w:t>
            </w:r>
            <w:r w:rsidR="00C315E5">
              <w:t> </w:t>
            </w:r>
            <w:r w:rsidRPr="002B4CDE">
              <w:t>tym pomoc przy wykonywaniu drobnych zabiegów</w:t>
            </w:r>
            <w:r w:rsidR="00C315E5">
              <w:t>; ud</w:t>
            </w:r>
            <w:r w:rsidRPr="002B4CDE">
              <w:t>ział w wykonywaniu procedur diagnostycznych</w:t>
            </w:r>
            <w:r w:rsidR="00C315E5">
              <w:t xml:space="preserve">; </w:t>
            </w:r>
            <w:r w:rsidR="008D53E8">
              <w:t xml:space="preserve">poznanie zasad prowadzenia </w:t>
            </w:r>
            <w:r w:rsidR="00C315E5" w:rsidRPr="00A454CA">
              <w:rPr>
                <w:rFonts w:cstheme="minorHAnsi"/>
              </w:rPr>
              <w:t>szczepień ochronnych i prowadzenia bilansu zdrowia dziecka</w:t>
            </w:r>
            <w:r w:rsidR="00C315E5">
              <w:rPr>
                <w:rFonts w:cstheme="minorHAnsi"/>
              </w:rPr>
              <w:t>;</w:t>
            </w:r>
            <w:r w:rsidR="00C315E5" w:rsidRPr="00A454CA">
              <w:rPr>
                <w:rFonts w:cstheme="minorHAnsi"/>
                <w:color w:val="181717"/>
              </w:rPr>
              <w:t xml:space="preserve"> </w:t>
            </w:r>
            <w:r w:rsidR="008D53E8">
              <w:rPr>
                <w:rFonts w:cstheme="minorHAnsi"/>
                <w:color w:val="181717"/>
              </w:rPr>
              <w:t xml:space="preserve">zapoznanie się z zasadami </w:t>
            </w:r>
            <w:r w:rsidR="00C315E5" w:rsidRPr="00A454CA">
              <w:rPr>
                <w:rFonts w:cstheme="minorHAnsi"/>
                <w:color w:val="181717"/>
              </w:rPr>
              <w:t>ocen</w:t>
            </w:r>
            <w:r w:rsidR="008D53E8">
              <w:rPr>
                <w:rFonts w:cstheme="minorHAnsi"/>
                <w:color w:val="181717"/>
              </w:rPr>
              <w:t>y</w:t>
            </w:r>
            <w:r w:rsidR="00C315E5">
              <w:rPr>
                <w:rFonts w:cstheme="minorHAnsi"/>
                <w:color w:val="181717"/>
              </w:rPr>
              <w:t xml:space="preserve"> i opiek</w:t>
            </w:r>
            <w:r w:rsidR="008D53E8">
              <w:rPr>
                <w:rFonts w:cstheme="minorHAnsi"/>
                <w:color w:val="181717"/>
              </w:rPr>
              <w:t>i</w:t>
            </w:r>
            <w:r w:rsidR="00C315E5" w:rsidRPr="00A454CA">
              <w:rPr>
                <w:rFonts w:cstheme="minorHAnsi"/>
                <w:color w:val="181717"/>
              </w:rPr>
              <w:t xml:space="preserve"> geriatryczn</w:t>
            </w:r>
            <w:r w:rsidR="008D53E8">
              <w:rPr>
                <w:rFonts w:cstheme="minorHAnsi"/>
                <w:color w:val="181717"/>
              </w:rPr>
              <w:t>ej</w:t>
            </w:r>
            <w:r w:rsidR="00C315E5">
              <w:rPr>
                <w:rFonts w:cstheme="minorHAnsi"/>
                <w:color w:val="181717"/>
              </w:rPr>
              <w:t>;</w:t>
            </w:r>
            <w:r w:rsidR="008D53E8">
              <w:t xml:space="preserve"> nauka oceny badań dodatkowych; </w:t>
            </w:r>
            <w:r w:rsidR="008D53E8">
              <w:rPr>
                <w:rFonts w:cstheme="minorHAnsi"/>
              </w:rPr>
              <w:t>przestrzeganie wzorców etycznych w</w:t>
            </w:r>
            <w:r w:rsidR="00931FE2">
              <w:rPr>
                <w:rFonts w:cstheme="minorHAnsi"/>
              </w:rPr>
              <w:t> </w:t>
            </w:r>
            <w:r w:rsidR="008D53E8">
              <w:rPr>
                <w:rFonts w:cstheme="minorHAnsi"/>
              </w:rPr>
              <w:t>działaniach zawodowych i praw pacjenta.</w:t>
            </w:r>
          </w:p>
          <w:p w14:paraId="736BAEC5" w14:textId="77777777" w:rsidR="00F47670" w:rsidRDefault="00F47670" w:rsidP="008D53E8">
            <w:pPr>
              <w:pStyle w:val="Akapitzlist"/>
              <w:spacing w:after="0" w:line="240" w:lineRule="auto"/>
              <w:ind w:left="0"/>
            </w:pPr>
          </w:p>
          <w:p w14:paraId="22ACEEC4" w14:textId="501594DE" w:rsidR="008D53E8" w:rsidRPr="006D3578" w:rsidRDefault="008D53E8" w:rsidP="00C778BE">
            <w:pPr>
              <w:spacing w:after="0" w:line="240" w:lineRule="auto"/>
              <w:jc w:val="both"/>
            </w:pPr>
            <w:r w:rsidRPr="00C315E5">
              <w:rPr>
                <w:bCs/>
                <w:color w:val="000000" w:themeColor="text1"/>
              </w:rPr>
              <w:t xml:space="preserve">Celem praktyk w zakresie </w:t>
            </w:r>
            <w:r>
              <w:rPr>
                <w:bCs/>
                <w:color w:val="000000" w:themeColor="text1"/>
              </w:rPr>
              <w:t>pomocy doraźnej</w:t>
            </w:r>
            <w:r w:rsidRPr="00C315E5">
              <w:rPr>
                <w:bCs/>
                <w:color w:val="000000" w:themeColor="text1"/>
              </w:rPr>
              <w:t xml:space="preserve"> jest: z</w:t>
            </w:r>
            <w:r w:rsidRPr="00C315E5">
              <w:rPr>
                <w:bCs/>
              </w:rPr>
              <w:t xml:space="preserve">apoznanie się z charakterystyką pracy lekarza specjalisty medycyny </w:t>
            </w:r>
            <w:r>
              <w:rPr>
                <w:bCs/>
              </w:rPr>
              <w:t>ratunkowej / lekarza systemu</w:t>
            </w:r>
            <w:r w:rsidRPr="00C315E5">
              <w:rPr>
                <w:bCs/>
              </w:rPr>
              <w:t>, organizacją</w:t>
            </w:r>
            <w:r w:rsidRPr="002B4CDE">
              <w:t xml:space="preserve"> </w:t>
            </w:r>
            <w:r>
              <w:t xml:space="preserve">systemu Państwowe Ratownictwo Medyczne </w:t>
            </w:r>
            <w:r w:rsidRPr="002B4CDE">
              <w:t>i</w:t>
            </w:r>
            <w:r w:rsidR="00931FE2">
              <w:t> </w:t>
            </w:r>
            <w:r w:rsidRPr="002B4CDE">
              <w:t>sposobem prowadzenia dokumentacji</w:t>
            </w:r>
            <w:r>
              <w:t xml:space="preserve">; doskonalenie </w:t>
            </w:r>
            <w:r>
              <w:rPr>
                <w:rFonts w:cstheme="minorHAnsi"/>
                <w:color w:val="181717"/>
              </w:rPr>
              <w:t>oceny stanu pacjenta, podstaw badania podmiotowego i przedmiotowego</w:t>
            </w:r>
            <w:r>
              <w:t xml:space="preserve">; </w:t>
            </w:r>
            <w:r w:rsidR="00C778BE">
              <w:t xml:space="preserve">nauka rozpoznania </w:t>
            </w:r>
            <w:r w:rsidR="00C778BE">
              <w:rPr>
                <w:rFonts w:cstheme="minorHAnsi"/>
                <w:color w:val="181717"/>
              </w:rPr>
              <w:t xml:space="preserve">stanów zagrożenia życia i </w:t>
            </w:r>
            <w:r w:rsidR="00C778BE">
              <w:rPr>
                <w:rFonts w:eastAsia="Calibri" w:cstheme="minorHAnsi"/>
              </w:rPr>
              <w:t xml:space="preserve">odpowiedniego postępowania; nauka rozpoznania cech nagłego zatrzymania krążenia i prowadzenia resuscytacji; </w:t>
            </w:r>
            <w:r>
              <w:t xml:space="preserve">nauka oceny badań dodatkowych; </w:t>
            </w:r>
            <w:r>
              <w:rPr>
                <w:rFonts w:cstheme="minorHAnsi"/>
              </w:rPr>
              <w:t>przestrzeganie wzorców etycznych w działaniach zawodowych i praw pacjenta.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55534585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5D6">
              <w:rPr>
                <w:rFonts w:ascii="Times New Roman" w:hAnsi="Times New Roman" w:cs="Times New Roman"/>
                <w:sz w:val="20"/>
                <w:szCs w:val="20"/>
              </w:rPr>
              <w:t xml:space="preserve">E.W1; E.W2; E.W10; E.W11; E.W32; </w:t>
            </w:r>
            <w:r w:rsidR="00C34963">
              <w:rPr>
                <w:rFonts w:ascii="Times New Roman" w:hAnsi="Times New Roman" w:cs="Times New Roman"/>
                <w:sz w:val="20"/>
                <w:szCs w:val="20"/>
              </w:rPr>
              <w:t>E.W37; E.W38; E.W39</w:t>
            </w:r>
            <w:r w:rsidR="0071602B">
              <w:rPr>
                <w:rFonts w:ascii="Times New Roman" w:hAnsi="Times New Roman" w:cs="Times New Roman"/>
                <w:sz w:val="20"/>
                <w:szCs w:val="20"/>
              </w:rPr>
              <w:t>; F.W1; F.W2; F.W9; F.W10; F.W12</w:t>
            </w:r>
          </w:p>
          <w:p w14:paraId="06B78197" w14:textId="1E545D2D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C34963">
              <w:rPr>
                <w:rFonts w:cstheme="minorHAnsi"/>
              </w:rPr>
              <w:t>E.U1; E.U2; E.U3; E.U8; E.U9; E.U10; E.U12; E.U13; E.U14</w:t>
            </w:r>
            <w:r w:rsidR="0071602B">
              <w:rPr>
                <w:rFonts w:cstheme="minorHAnsi"/>
              </w:rPr>
              <w:t>; E.U18; E.U25; E.U30; E.U31; F.U3; F.U4; F.U6; F.U8; F.U9; F.U10; F.U11; F.U12; G.U5; G.U6</w:t>
            </w:r>
          </w:p>
          <w:p w14:paraId="48F32A83" w14:textId="791CFDF8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F515D6">
              <w:rPr>
                <w:rFonts w:cstheme="minorHAnsi"/>
              </w:rPr>
              <w:t>D.W1; D.W2; D.W4; D.W5; D.W6; D.W7; D.W16; D.U1; D.U3; D.U11.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89A5823" w:rsidR="005E20BB" w:rsidRPr="00442D3F" w:rsidRDefault="00BE23C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0A554151" w:rsidR="005E20BB" w:rsidRPr="00C77EA0" w:rsidRDefault="00BE23C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0E23D652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lastRenderedPageBreak/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95C5E3E" w:rsidR="0000575D" w:rsidRDefault="00A7538D" w:rsidP="0051149A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sectPr w:rsidR="0000575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5A791549"/>
    <w:multiLevelType w:val="hybridMultilevel"/>
    <w:tmpl w:val="7FF663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25F1B"/>
    <w:rsid w:val="004835DE"/>
    <w:rsid w:val="0051149A"/>
    <w:rsid w:val="005344E9"/>
    <w:rsid w:val="005613D6"/>
    <w:rsid w:val="0059094D"/>
    <w:rsid w:val="005E20BB"/>
    <w:rsid w:val="005F7242"/>
    <w:rsid w:val="006161EE"/>
    <w:rsid w:val="006448AB"/>
    <w:rsid w:val="006774AA"/>
    <w:rsid w:val="00683DED"/>
    <w:rsid w:val="00691FF3"/>
    <w:rsid w:val="006D3578"/>
    <w:rsid w:val="006D7A1D"/>
    <w:rsid w:val="006F225C"/>
    <w:rsid w:val="0071602B"/>
    <w:rsid w:val="00742B0A"/>
    <w:rsid w:val="00807101"/>
    <w:rsid w:val="008352D8"/>
    <w:rsid w:val="008530B2"/>
    <w:rsid w:val="00871333"/>
    <w:rsid w:val="00872C31"/>
    <w:rsid w:val="008C6FD4"/>
    <w:rsid w:val="008D53E8"/>
    <w:rsid w:val="008F16BE"/>
    <w:rsid w:val="0090713A"/>
    <w:rsid w:val="00931FE2"/>
    <w:rsid w:val="00963EAA"/>
    <w:rsid w:val="00980C86"/>
    <w:rsid w:val="009B7F23"/>
    <w:rsid w:val="009D4A4C"/>
    <w:rsid w:val="00A16A50"/>
    <w:rsid w:val="00A36B9F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23CC"/>
    <w:rsid w:val="00BE7D6F"/>
    <w:rsid w:val="00C17D2F"/>
    <w:rsid w:val="00C315E5"/>
    <w:rsid w:val="00C34963"/>
    <w:rsid w:val="00C35A65"/>
    <w:rsid w:val="00C42725"/>
    <w:rsid w:val="00C55974"/>
    <w:rsid w:val="00C66F11"/>
    <w:rsid w:val="00C7237B"/>
    <w:rsid w:val="00C778BE"/>
    <w:rsid w:val="00C77EA0"/>
    <w:rsid w:val="00C929CB"/>
    <w:rsid w:val="00CC46FE"/>
    <w:rsid w:val="00D336CF"/>
    <w:rsid w:val="00D42303"/>
    <w:rsid w:val="00D60402"/>
    <w:rsid w:val="00D80888"/>
    <w:rsid w:val="00DA14E2"/>
    <w:rsid w:val="00DE45E7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515D6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517</Words>
  <Characters>3102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2</cp:revision>
  <dcterms:created xsi:type="dcterms:W3CDTF">2024-05-10T07:55:00Z</dcterms:created>
  <dcterms:modified xsi:type="dcterms:W3CDTF">2024-05-10T07:55:00Z</dcterms:modified>
</cp:coreProperties>
</file>